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附件1：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自治州财政项目支出绩效自评报告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    201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7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</w:t>
      </w:r>
      <w:r>
        <w:rPr>
          <w:rFonts w:hint="eastAsia" w:ascii="仿宋" w:hAnsi="仿宋" w:eastAsia="仿宋" w:cs="宋体"/>
          <w:kern w:val="0"/>
          <w:sz w:val="36"/>
          <w:szCs w:val="36"/>
        </w:rPr>
        <w:t>购买树苗款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</w:t>
      </w:r>
      <w:r>
        <w:rPr>
          <w:rFonts w:hint="eastAsia" w:ascii="仿宋" w:hAnsi="仿宋" w:eastAsia="仿宋" w:cs="宋体"/>
          <w:kern w:val="0"/>
          <w:sz w:val="36"/>
          <w:szCs w:val="36"/>
        </w:rPr>
        <w:t>奇台县东湾镇人民政府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主管部门（公章）：奇台县财政局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项目负责人（签章）：郑君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填报时间：2018年 8月25日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（1）执行本级人民代表大会的决议和上级国家行政机关的决定和命令，发布决定和命令。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（2）执行本行政区域内的经济和社会发展计划、预算。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spacing w:line="540" w:lineRule="exact"/>
        <w:ind w:firstLine="564" w:firstLineChars="181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大力种植树木，完成绿化带目标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总投资10万元，其中本级财政拨款安排10万元。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567" w:firstLineChars="181"/>
        <w:rPr>
          <w:rStyle w:val="18"/>
          <w:rFonts w:hint="eastAsia" w:ascii="仿宋" w:hAnsi="仿宋" w:eastAsia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spacing w:val="-4"/>
          <w:sz w:val="32"/>
          <w:szCs w:val="32"/>
        </w:rPr>
        <w:t>该项目资金10万元，实际使用10万元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627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  <w:highlight w:val="yellow"/>
        </w:rPr>
      </w:pPr>
      <w:r>
        <w:rPr>
          <w:rStyle w:val="18"/>
          <w:rFonts w:hint="eastAsia" w:ascii="仿宋" w:hAnsi="仿宋" w:eastAsia="仿宋"/>
          <w:spacing w:val="-4"/>
          <w:sz w:val="32"/>
          <w:szCs w:val="32"/>
        </w:rPr>
        <w:t>《基层政权建设资金管理办法》和东湾镇财务制度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627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spacing w:val="-4"/>
          <w:sz w:val="32"/>
          <w:szCs w:val="32"/>
        </w:rPr>
        <w:t>完成后，我镇绿化大幅度提高，同时提高了群众满意度的目标，已竣工。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4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spacing w:val="-4"/>
          <w:sz w:val="32"/>
          <w:szCs w:val="32"/>
        </w:rPr>
        <w:t>根据《基层政权建设资金管理办法》和东湾镇财务制度的相关要求进行监督管理，资金的拨付使用报账制，即有发票、合同、清单、验收报告等，并由廉政效能监督委员会人员签字后方可支付。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8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7" w:firstLineChars="181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spacing w:val="-4"/>
          <w:sz w:val="32"/>
          <w:szCs w:val="32"/>
        </w:rPr>
        <w:t>资金支出社会效益、经济效益、可持续效益显著提高和改善。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564" w:firstLineChars="181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项目按时完工。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40" w:lineRule="exact"/>
        <w:ind w:firstLine="564" w:firstLineChars="181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（主要经验：项目资金严格按照有关规定使用，并且由严格的财务审批程序，做到了资金专款专用。</w:t>
      </w:r>
    </w:p>
    <w:p>
      <w:pPr>
        <w:spacing w:line="540" w:lineRule="exact"/>
        <w:ind w:firstLine="564" w:firstLineChars="181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存在问题：资金量难以预算精确。受市场、人工等因素的影响，资金难以以预算精确，往往出现支大于收的现象。</w:t>
      </w:r>
    </w:p>
    <w:p>
      <w:pPr>
        <w:pStyle w:val="15"/>
        <w:widowControl/>
        <w:spacing w:beforeAutospacing="0" w:afterAutospacing="0" w:line="22" w:lineRule="atLeast"/>
        <w:ind w:firstLine="624" w:firstLineChars="200"/>
        <w:jc w:val="both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建议：1、建议政府加大对基层政权建设的投入；2、</w:t>
      </w:r>
      <w:r>
        <w:rPr>
          <w:rFonts w:ascii="仿宋_GB2312" w:eastAsia="仿宋_GB2312"/>
          <w:spacing w:val="-4"/>
          <w:sz w:val="32"/>
          <w:szCs w:val="32"/>
        </w:rPr>
        <w:t>确保专项经费及时足额到</w:t>
      </w:r>
      <w:r>
        <w:rPr>
          <w:rFonts w:hint="eastAsia" w:ascii="仿宋_GB2312" w:eastAsia="仿宋_GB2312"/>
          <w:spacing w:val="-4"/>
          <w:sz w:val="32"/>
          <w:szCs w:val="32"/>
        </w:rPr>
        <w:t>位；3、</w:t>
      </w:r>
      <w:r>
        <w:rPr>
          <w:rFonts w:ascii="仿宋_GB2312" w:eastAsia="仿宋_GB2312"/>
          <w:spacing w:val="-4"/>
          <w:sz w:val="32"/>
          <w:szCs w:val="32"/>
        </w:rPr>
        <w:t>进一步规范资金管理</w:t>
      </w:r>
      <w:r>
        <w:rPr>
          <w:rFonts w:hint="eastAsia" w:ascii="仿宋_GB2312" w:eastAsia="仿宋_GB2312"/>
          <w:spacing w:val="-4"/>
          <w:sz w:val="32"/>
          <w:szCs w:val="32"/>
        </w:rPr>
        <w:t>；4、</w:t>
      </w:r>
      <w:r>
        <w:rPr>
          <w:rFonts w:ascii="仿宋_GB2312" w:eastAsia="仿宋_GB2312"/>
          <w:spacing w:val="-4"/>
          <w:sz w:val="32"/>
          <w:szCs w:val="32"/>
        </w:rPr>
        <w:t>开展经常性督促检查，加强</w:t>
      </w:r>
      <w:r>
        <w:rPr>
          <w:rFonts w:hint="eastAsia" w:ascii="仿宋_GB2312" w:eastAsia="仿宋_GB2312"/>
          <w:spacing w:val="-4"/>
          <w:sz w:val="32"/>
          <w:szCs w:val="32"/>
        </w:rPr>
        <w:t>基层政权</w:t>
      </w:r>
      <w:r>
        <w:rPr>
          <w:rFonts w:ascii="仿宋_GB2312" w:eastAsia="仿宋_GB2312"/>
          <w:spacing w:val="-4"/>
          <w:sz w:val="32"/>
          <w:szCs w:val="32"/>
        </w:rPr>
        <w:t>建设和管理</w:t>
      </w:r>
      <w:r>
        <w:rPr>
          <w:rFonts w:hint="eastAsia" w:ascii="仿宋_GB2312" w:eastAsia="仿宋_GB2312"/>
          <w:spacing w:val="-4"/>
          <w:sz w:val="32"/>
          <w:szCs w:val="32"/>
        </w:rPr>
        <w:t>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项目的进展及执行比较顺利，按计划完成；补助资金按时、足额到位，保障了项目的正常开展；资金的使用也严格按照有关规定使用，在资金使用过程中没有出现贪污、截留挪用等情况。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《自治州财政项目支出绩效自评表》</w:t>
      </w: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20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自治州财政项目支出绩效自评表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hint="eastAsia"/>
                <w:kern w:val="0"/>
                <w:sz w:val="24"/>
              </w:rPr>
              <w:t>2018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7</w:t>
            </w:r>
            <w:r>
              <w:rPr>
                <w:kern w:val="0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购买树苗款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奇台县东湾镇人民政府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　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　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项目能够按时、保质保量、不超预算、按照初期规划完成建设。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项目能够按时、保质保量、不超预算、按照初期规划完成建设。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土地面积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3500平米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3500平米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种植面积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3500平米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3500平米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项目工程验收合格率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树木质量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开工时间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2018年5月21日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2018年5月21日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竣工时间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2018年9月25日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2018年9月25日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交付使用时间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2018年9月26日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2018年9月26日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土地平整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&lt;50元/平米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&lt;50元/平米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树苗：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50元/元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50元/元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无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无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项目覆盖村落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4个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无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植树造林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3500平米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3500平米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无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树木年限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10年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10年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无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项目区受益群众满意度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完成任务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56465"/>
    <w:rsid w:val="00121AE4"/>
    <w:rsid w:val="00146AAD"/>
    <w:rsid w:val="001B3A40"/>
    <w:rsid w:val="003C18BC"/>
    <w:rsid w:val="00424F99"/>
    <w:rsid w:val="004366A8"/>
    <w:rsid w:val="00464900"/>
    <w:rsid w:val="004F4517"/>
    <w:rsid w:val="00502BA7"/>
    <w:rsid w:val="005162F1"/>
    <w:rsid w:val="00535153"/>
    <w:rsid w:val="00554F82"/>
    <w:rsid w:val="0056390D"/>
    <w:rsid w:val="005719B0"/>
    <w:rsid w:val="005D10D6"/>
    <w:rsid w:val="006906D9"/>
    <w:rsid w:val="007806A5"/>
    <w:rsid w:val="00855E3A"/>
    <w:rsid w:val="00922CB9"/>
    <w:rsid w:val="00935114"/>
    <w:rsid w:val="00964921"/>
    <w:rsid w:val="009D69C8"/>
    <w:rsid w:val="009E5CD9"/>
    <w:rsid w:val="00A20251"/>
    <w:rsid w:val="00A26421"/>
    <w:rsid w:val="00A4293B"/>
    <w:rsid w:val="00A67D50"/>
    <w:rsid w:val="00A8691A"/>
    <w:rsid w:val="00AC1946"/>
    <w:rsid w:val="00AF2E19"/>
    <w:rsid w:val="00B21768"/>
    <w:rsid w:val="00B2320E"/>
    <w:rsid w:val="00B40063"/>
    <w:rsid w:val="00B41F61"/>
    <w:rsid w:val="00BA46E6"/>
    <w:rsid w:val="00C55EAB"/>
    <w:rsid w:val="00C56C72"/>
    <w:rsid w:val="00CA6457"/>
    <w:rsid w:val="00D17F2E"/>
    <w:rsid w:val="00D30354"/>
    <w:rsid w:val="00DF42A0"/>
    <w:rsid w:val="00E46C51"/>
    <w:rsid w:val="00E769FE"/>
    <w:rsid w:val="00EA2CBE"/>
    <w:rsid w:val="00F32FEE"/>
    <w:rsid w:val="00F34039"/>
    <w:rsid w:val="00FB10BB"/>
    <w:rsid w:val="61963CE9"/>
    <w:rsid w:val="683C3D67"/>
    <w:rsid w:val="6E950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289</Words>
  <Characters>1652</Characters>
  <Lines>13</Lines>
  <Paragraphs>3</Paragraphs>
  <TotalTime>15</TotalTime>
  <ScaleCrop>false</ScaleCrop>
  <LinksUpToDate>false</LinksUpToDate>
  <CharactersWithSpaces>1938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2019-01-15T04:33:00Z</dcterms:created>
  <dc:creator>赵 恺（预算处）</dc:creator>
  <cp:lastModifiedBy>1</cp:lastModifiedBy>
  <cp:lastPrinted>2019-01-13T12:20:00Z</cp:lastPrinted>
  <dcterms:modified xsi:type="dcterms:W3CDTF">2018-09-05T07:53:01Z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